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TAM GÜNLÜK EĞİTİM AKIŞI</w:t>
      </w: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Okul Adı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 xml:space="preserve">: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…………...</w:t>
      </w:r>
      <w:proofErr w:type="gramEnd"/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Tarih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 xml:space="preserve">: </w:t>
      </w:r>
      <w:bookmarkStart w:id="0" w:name="_GoBack"/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Yaş Grubu </w:t>
      </w:r>
      <w:proofErr w:type="gramStart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Ay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 xml:space="preserve">: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60 ay ve üzeri</w:t>
      </w:r>
    </w:p>
    <w:bookmarkEnd w:id="0"/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Öğretmen Adı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ab/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: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</w:t>
      </w:r>
      <w:proofErr w:type="gramEnd"/>
    </w:p>
    <w:p w:rsidR="00793B2A" w:rsidRPr="003B480C" w:rsidRDefault="00793B2A" w:rsidP="003B480C">
      <w:pPr>
        <w:spacing w:before="0"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Güne Başlama Zamanı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Oyun Zamanı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480C">
        <w:rPr>
          <w:rFonts w:ascii="Times New Roman" w:eastAsia="Calibri" w:hAnsi="Times New Roman" w:cs="Times New Roman"/>
          <w:sz w:val="24"/>
          <w:szCs w:val="24"/>
        </w:rPr>
        <w:t xml:space="preserve">Çocuklar kendi seçtikleri öğrenme merkezlerinde serbest oynarlar. 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Kahvaltı, Temizlik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Etkinlik Zamanı</w:t>
      </w:r>
    </w:p>
    <w:p w:rsidR="00793B2A" w:rsidRPr="003B480C" w:rsidRDefault="00793B2A" w:rsidP="003B480C">
      <w:pPr>
        <w:spacing w:before="0" w:after="0" w:line="240" w:lineRule="auto"/>
        <w:ind w:hanging="426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     “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Pır </w:t>
      </w:r>
      <w:proofErr w:type="spellStart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Pır</w:t>
      </w:r>
      <w:proofErr w:type="spellEnd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Kelebek” 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Türkçe -Müzik–Oyun (Bütünleştirilmiş Büyük Grup Etkinliği)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Öğle Yemeği, Temizlik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Dinlenme Zamanı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Kahvaltı, Temizlik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Etkinlik Zamanı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‘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Merkezlere Koş</w:t>
      </w:r>
      <w:r w:rsidRPr="003B480C">
        <w:rPr>
          <w:rFonts w:ascii="Times New Roman" w:eastAsia="Calibri" w:hAnsi="Times New Roman" w:cs="Times New Roman"/>
          <w:b/>
          <w:sz w:val="24"/>
          <w:szCs w:val="24"/>
        </w:rPr>
        <w:t xml:space="preserve">’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Türkçe –Oyun (Bütünleştirilmiş Büyük Grup Etkinliği)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Oyun Zamanı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>Günü Değerlendirme Zamanı</w:t>
      </w: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B2A" w:rsidRPr="003B480C" w:rsidRDefault="00793B2A" w:rsidP="003B480C">
      <w:pPr>
        <w:spacing w:before="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</w:rPr>
        <w:t xml:space="preserve">Eve Gidiş </w:t>
      </w:r>
    </w:p>
    <w:p w:rsidR="00793B2A" w:rsidRPr="003B480C" w:rsidRDefault="00793B2A" w:rsidP="003B480C">
      <w:pPr>
        <w:spacing w:before="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93B2A" w:rsidRPr="003B480C" w:rsidRDefault="003B480C" w:rsidP="003B480C">
      <w:pPr>
        <w:spacing w:before="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Genel Değerlendirme:</w:t>
      </w:r>
    </w:p>
    <w:p w:rsidR="00793B2A" w:rsidRPr="003B480C" w:rsidRDefault="00793B2A" w:rsidP="003B480C">
      <w:pPr>
        <w:spacing w:before="0"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93B2A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Pr="003B480C" w:rsidRDefault="003B480C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FF4FE5" w:rsidRPr="003B480C" w:rsidRDefault="00FF4FE5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FF4FE5" w:rsidRPr="003B480C" w:rsidRDefault="00FF4FE5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FF4FE5" w:rsidRPr="003B480C" w:rsidRDefault="00FF4FE5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PIR </w:t>
      </w:r>
      <w:proofErr w:type="spellStart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PIR</w:t>
      </w:r>
      <w:proofErr w:type="spellEnd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KELEBEK</w:t>
      </w: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Etkinlik Türü: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Türkçe -Müzik–Oyun (Bütünleştirilmiş büyük grup etkinliği)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KAZANIMLAR VE GÖSTERGELERİ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sectPr w:rsidR="00793B2A" w:rsidRPr="003B480C" w:rsidSect="003B480C">
          <w:pgSz w:w="11906" w:h="16838"/>
          <w:pgMar w:top="851" w:right="1133" w:bottom="851" w:left="1134" w:header="708" w:footer="708" w:gutter="0"/>
          <w:cols w:space="708"/>
          <w:docGrid w:linePitch="360"/>
        </w:sectPr>
      </w:pPr>
    </w:p>
    <w:p w:rsidR="003B480C" w:rsidRDefault="003B480C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Bilişsel Gelişim: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tr-TR"/>
        </w:rPr>
        <w:t>Kazanım 1. Nesne/durum/olaya dikkatini verir</w:t>
      </w:r>
      <w:r w:rsidRPr="003B480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tr-TR"/>
        </w:rPr>
        <w:t xml:space="preserve">. (Göstergeleri: Dikkat edilmesi gereken nesne/durum/olaya odaklanır.) 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3: Algıladıklarını hatırlar. </w:t>
      </w:r>
      <w:proofErr w:type="gramStart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 Nesne/durum/olayı bir süre sonra yeniden söyler. Hatırladıklarını yeni durumlarda kullanır.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)</w:t>
      </w:r>
      <w:proofErr w:type="gramEnd"/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 xml:space="preserve">Kazanım 6: Nesne ya da varlıkları özelliklerine göre eşleştirir. </w:t>
      </w:r>
      <w:proofErr w:type="gramStart"/>
      <w:r w:rsidRPr="003B480C">
        <w:rPr>
          <w:rFonts w:ascii="Times New Roman" w:eastAsia="Calibri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Calibri" w:hAnsi="Times New Roman" w:cs="Times New Roman"/>
          <w:sz w:val="24"/>
          <w:szCs w:val="24"/>
          <w:lang w:eastAsia="tr-TR"/>
        </w:rPr>
        <w:t>Göstergeleri:</w:t>
      </w:r>
      <w:r w:rsidRPr="003B480C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 xml:space="preserve">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Nesne/varlıkları kullanım amaçlarına göre ayırt eder, eşleştirir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Kazanım 10: Mekânda konumla ilgili yönergeleri uygular.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 Nesnenin mekândaki konumunu söyler. Yönergeye uygun olarak nesneyi doğru yere yerleştirir.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)</w:t>
      </w:r>
      <w:proofErr w:type="gramEnd"/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Dil Gelişimi: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</w:t>
      </w:r>
      <w:r w:rsidRPr="003B480C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2. Sesini uygun kullanır.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</w:t>
      </w:r>
      <w:r w:rsidRPr="003B480C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 xml:space="preserve"> Konuşurken/şarkı söylerken nefesini doğru kullanır. Konuşurken/şarkı söylerken sesinin tonunu ayarlar.</w:t>
      </w:r>
      <w:proofErr w:type="gramStart"/>
      <w:r w:rsidRPr="003B480C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>)</w:t>
      </w:r>
      <w:proofErr w:type="gramEnd"/>
      <w:r w:rsidRPr="003B480C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 xml:space="preserve"> Konuşurken/şarkı söylerken sesinin hızını ayarlar. Konuşurken/şarkı söylerken sesinin şiddetini ayarlar .</w:t>
      </w:r>
      <w:proofErr w:type="gramStart"/>
      <w:r w:rsidRPr="003B480C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>)</w:t>
      </w:r>
      <w:proofErr w:type="gramEnd"/>
      <w:r w:rsidRPr="003B480C">
        <w:rPr>
          <w:rFonts w:ascii="Times New Roman" w:eastAsia="Times New Roman" w:hAnsi="Times New Roman" w:cs="Times New Roman"/>
          <w:iCs/>
          <w:sz w:val="24"/>
          <w:szCs w:val="24"/>
          <w:lang w:eastAsia="tr-TR"/>
        </w:rPr>
        <w:t xml:space="preserve"> 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7. </w:t>
      </w:r>
      <w:r w:rsidRPr="003B480C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tr-TR"/>
        </w:rPr>
        <w:t>Dinlediklerinin/izlediklerinin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anlamını kavrar.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</w:t>
      </w:r>
      <w:r w:rsidRPr="003B480C">
        <w:rPr>
          <w:rFonts w:ascii="Times New Roman" w:eastAsia="Times New Roman" w:hAnsi="Times New Roman" w:cs="Times New Roman"/>
          <w:bCs/>
          <w:iCs/>
          <w:sz w:val="24"/>
          <w:szCs w:val="24"/>
          <w:lang w:eastAsia="tr-TR"/>
        </w:rPr>
        <w:t xml:space="preserve"> Sözel yönergeleri yerine getirir. Dinlediklerini/izlediklerini açıklar. Dinledikleri/izledikleri hakkında yorum yapar.</w:t>
      </w:r>
      <w:proofErr w:type="gramStart"/>
      <w:r w:rsidRPr="003B480C">
        <w:rPr>
          <w:rFonts w:ascii="Times New Roman" w:eastAsia="Times New Roman" w:hAnsi="Times New Roman" w:cs="Times New Roman"/>
          <w:bCs/>
          <w:iCs/>
          <w:sz w:val="24"/>
          <w:szCs w:val="24"/>
          <w:lang w:eastAsia="tr-TR"/>
        </w:rPr>
        <w:t>)</w:t>
      </w:r>
      <w:proofErr w:type="gramEnd"/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Motor Gelişim: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4. Küçük kas kullanımı gerektiren hareketleri yapar.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 Nesneleri yeni şekiller oluşturacak biçimde bir araya getirir. Malzemeleri keser. Malzemeleri yapıştırır. Malzemeleri değişik şekillerde katlar. Değişik malzemeler kullanarak resim yapar.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Nesneleri kopartır/yırtar. Kalemi doğru tutar, kalem kontrolünü sağlar, çizgileri istenilen nitelikte çizer.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)</w:t>
      </w:r>
      <w:proofErr w:type="gramEnd"/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5: Müzik ve ritim eşliğinde hareket eder. </w:t>
      </w:r>
      <w:proofErr w:type="gramStart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</w:t>
      </w: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Müzik ve ritim eşliğinde çeşitli hareketleri ardı ardına yapar.</w:t>
      </w:r>
      <w:r w:rsidRPr="003B480C" w:rsidDel="007D5E69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sectPr w:rsidR="00793B2A" w:rsidRPr="003B480C" w:rsidSect="003B480C">
          <w:type w:val="continuous"/>
          <w:pgSz w:w="11906" w:h="16838"/>
          <w:pgMar w:top="851" w:right="1133" w:bottom="851" w:left="1417" w:header="708" w:footer="708" w:gutter="0"/>
          <w:cols w:space="284"/>
          <w:docGrid w:linePitch="360"/>
        </w:sect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Öğrenme Süreci</w:t>
      </w:r>
    </w:p>
    <w:p w:rsidR="00793B2A" w:rsidRPr="003B480C" w:rsidRDefault="00793B2A" w:rsidP="003B480C">
      <w:pPr>
        <w:numPr>
          <w:ilvl w:val="0"/>
          <w:numId w:val="1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Öğretmen, çocukları selamlayarak karşılar. Çocuklara kelebeğin oluşumu ile ilgili görseller sunulur. Kelebekler ile ilgili bilgiler verilir. Kelebeğin oluşum aşamasıyla ilgili kartlar hazırlanır ve çocukların sıraya dizmesi istenir. </w:t>
      </w:r>
    </w:p>
    <w:p w:rsidR="00793B2A" w:rsidRPr="003B480C" w:rsidRDefault="00793B2A" w:rsidP="003B480C">
      <w:pPr>
        <w:numPr>
          <w:ilvl w:val="0"/>
          <w:numId w:val="1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Öğretmen, sanat etkinliği için çocukları masaya alır. Çocuklara kartondan kesilmiş kelebek kalıpları verilir. Kelebekleri süslemek için boya, pul, </w:t>
      </w:r>
      <w:proofErr w:type="spell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grafon</w:t>
      </w:r>
      <w:proofErr w:type="spell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gram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kağıtları</w:t>
      </w:r>
      <w:proofErr w:type="gram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, kurdele, çıkartmalar verilir. </w:t>
      </w:r>
    </w:p>
    <w:p w:rsidR="00793B2A" w:rsidRPr="003B480C" w:rsidRDefault="00793B2A" w:rsidP="003B480C">
      <w:pPr>
        <w:numPr>
          <w:ilvl w:val="0"/>
          <w:numId w:val="1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Çocuklar kelebeklerini süsledikten sonra “</w:t>
      </w: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Pır </w:t>
      </w:r>
      <w:proofErr w:type="spellStart"/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Pır</w:t>
      </w:r>
      <w:proofErr w:type="spellEnd"/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Kelebek</w:t>
      </w: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” eşliğinde kelebeklerini uçurur, kelebekleri ile birlikte oyun oynarlar.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PIR </w:t>
      </w:r>
      <w:proofErr w:type="spellStart"/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PIR</w:t>
      </w:r>
      <w:proofErr w:type="spellEnd"/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KELEBEK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sectPr w:rsidR="00793B2A" w:rsidRPr="003B480C" w:rsidSect="003B480C">
          <w:type w:val="continuous"/>
          <w:pgSz w:w="11906" w:h="16838"/>
          <w:pgMar w:top="851" w:right="1133" w:bottom="851" w:left="1417" w:header="708" w:footer="708" w:gutter="0"/>
          <w:cols w:space="708"/>
          <w:docGrid w:linePitch="360"/>
        </w:sectPr>
      </w:pP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lastRenderedPageBreak/>
        <w:t xml:space="preserve">Pır </w:t>
      </w:r>
      <w:proofErr w:type="spell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pır</w:t>
      </w:r>
      <w:proofErr w:type="spell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uçtum, yaprağa kondum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Yorulmuşum uyumuşum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Tıp tıp yağmur yağdı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Çok üşüdüm ıslanmışım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Birden güneş açtı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Vücudum ısındı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proofErr w:type="spell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Hoop</w:t>
      </w:r>
      <w:proofErr w:type="spell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ağaya kalktım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Kanatlarımı açtım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proofErr w:type="spell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PırPır</w:t>
      </w:r>
      <w:proofErr w:type="spell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Pırpır </w:t>
      </w:r>
      <w:proofErr w:type="spell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PırPır</w:t>
      </w:r>
      <w:proofErr w:type="spell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Pırpır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Salladım Kanadımı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Renkli Çiçekler</w:t>
      </w: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Bak Buldum Dostlarımı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tr-TR"/>
        </w:rPr>
        <w:sectPr w:rsidR="00793B2A" w:rsidRPr="003B480C" w:rsidSect="003B480C">
          <w:type w:val="continuous"/>
          <w:pgSz w:w="11906" w:h="16838"/>
          <w:pgMar w:top="851" w:right="1133" w:bottom="851" w:left="1417" w:header="708" w:footer="708" w:gutter="0"/>
          <w:cols w:space="708"/>
          <w:docGrid w:linePitch="360"/>
        </w:sectPr>
      </w:pPr>
    </w:p>
    <w:p w:rsidR="00793B2A" w:rsidRPr="003B480C" w:rsidRDefault="00793B2A" w:rsidP="003B480C">
      <w:pPr>
        <w:spacing w:before="0" w:after="0" w:line="240" w:lineRule="auto"/>
        <w:contextualSpacing/>
        <w:jc w:val="lef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Materyaller: </w:t>
      </w: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Resim kâğıdı, boya kalemleri, pul, </w:t>
      </w:r>
      <w:proofErr w:type="spell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grafon</w:t>
      </w:r>
      <w:proofErr w:type="spell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kâğıtları, kurdele, çıkartmalar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Sözcükler ve Kavramlar: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Değerlendirme: </w:t>
      </w:r>
    </w:p>
    <w:p w:rsidR="00793B2A" w:rsidRPr="003B480C" w:rsidRDefault="00793B2A" w:rsidP="003B480C">
      <w:pPr>
        <w:keepLines/>
        <w:tabs>
          <w:tab w:val="left" w:leader="dot" w:pos="0"/>
          <w:tab w:val="left" w:pos="227"/>
          <w:tab w:val="left" w:pos="284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Etkinlik sonunda çocuklara aşağıdaki türlerde sorular yöneltilebilir:</w:t>
      </w:r>
    </w:p>
    <w:p w:rsidR="00793B2A" w:rsidRPr="003B480C" w:rsidRDefault="00793B2A" w:rsidP="003B480C">
      <w:pPr>
        <w:numPr>
          <w:ilvl w:val="0"/>
          <w:numId w:val="2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Etkinliğimizde neler yaptık?</w:t>
      </w:r>
    </w:p>
    <w:p w:rsidR="00793B2A" w:rsidRPr="003B480C" w:rsidRDefault="00793B2A" w:rsidP="003B480C">
      <w:pPr>
        <w:numPr>
          <w:ilvl w:val="0"/>
          <w:numId w:val="2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Etkinlik esnasında neler hissettiniz?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Aile Katılımı: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Uyarlama:</w:t>
      </w:r>
    </w:p>
    <w:p w:rsidR="00793B2A" w:rsidRPr="003B480C" w:rsidRDefault="00793B2A" w:rsidP="003B480C">
      <w:pPr>
        <w:keepLines/>
        <w:tabs>
          <w:tab w:val="left" w:leader="dot" w:pos="0"/>
          <w:tab w:val="left" w:pos="34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Sınıfta özel </w:t>
      </w:r>
      <w:proofErr w:type="spellStart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bir çocuk bulunuyor ise etkinliği öğrenme süreci, “MEB OÖE Programı Özel </w:t>
      </w:r>
      <w:proofErr w:type="spellStart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Çocukları Desteklemede Dikkat Edilmesi Gereken Noktalar” metnindeki bilgiler doğrultusunda düzenlenir.</w:t>
      </w:r>
    </w:p>
    <w:p w:rsidR="00FF4FE5" w:rsidRPr="003B480C" w:rsidRDefault="00FF4FE5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FF4FE5" w:rsidRDefault="00FF4FE5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3B480C" w:rsidRPr="003B480C" w:rsidRDefault="003B480C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MERKEZLERE KOŞ</w:t>
      </w:r>
    </w:p>
    <w:p w:rsidR="00793B2A" w:rsidRPr="003B480C" w:rsidRDefault="00793B2A" w:rsidP="003B480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Etkinlik Türü: </w:t>
      </w: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Türkçe –Oyun (Bütünleştirilmiş büyük grup etkinliği)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KAZANIMLAR VE GÖSTERGELERİ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Bilişsel Gelişim: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tr-TR"/>
        </w:rPr>
        <w:t>Kazanım 1. Nesne/durum/olaya dikkatini verir</w:t>
      </w:r>
      <w:r w:rsidRPr="003B480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tr-TR"/>
        </w:rPr>
        <w:t xml:space="preserve">. (Göstergeleri: Dikkat edilmesi gereken nesne/durum/olaya odaklanır.) 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Kazanım 3: Algıladıklarını hatırlar.</w:t>
      </w:r>
      <w:proofErr w:type="gramStart"/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 Nesne/durum/olayı bir süre sonra yeniden söyler. Hatırladıklarını yeni durumlarda kullanır.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)</w:t>
      </w:r>
      <w:proofErr w:type="gramEnd"/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Calibri" w:hAnsi="Times New Roman" w:cs="Times New Roman"/>
          <w:b/>
          <w:sz w:val="24"/>
          <w:szCs w:val="24"/>
          <w:lang w:eastAsia="tr-TR"/>
        </w:rPr>
        <w:t xml:space="preserve">Kazanım 6: Nesne ya da varlıkları özelliklerine göre eşleştirir. </w:t>
      </w:r>
      <w:r w:rsidRPr="003B480C">
        <w:rPr>
          <w:rFonts w:ascii="Times New Roman" w:eastAsia="Calibri" w:hAnsi="Times New Roman" w:cs="Times New Roman"/>
          <w:sz w:val="24"/>
          <w:szCs w:val="24"/>
          <w:lang w:eastAsia="tr-TR"/>
        </w:rPr>
        <w:t>Göstergeleri: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Nesne/varlıkları kullanım amaçlarına göre ayırt eder, eşleştirir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Kazanım 10: Mekânda konumla ilgili yönergeleri uygular.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Göstergeleri: Nesnenin mekândaki konumunu söyler. Yönergeye uygun olarak nesneyi doğru yere yerleştirir.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Motor Gelişim:</w:t>
      </w:r>
    </w:p>
    <w:p w:rsidR="00793B2A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Kazanım 4. Küçük kas kullanımı gerektiren hareketleri yapar.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(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Göstergeleri: Değişik malzemeler kullanarak resim yapar. Kalemi doğru tutar, kalem kontrolünü sağlar, çizgileri </w:t>
      </w:r>
      <w:proofErr w:type="gramStart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istenilen</w:t>
      </w:r>
      <w:proofErr w:type="gramEnd"/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nitelikte çizer.)</w:t>
      </w:r>
    </w:p>
    <w:p w:rsidR="00793B2A" w:rsidRPr="003B480C" w:rsidRDefault="00793B2A" w:rsidP="003B480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Öğrenme Süreci</w:t>
      </w:r>
    </w:p>
    <w:p w:rsidR="00793B2A" w:rsidRPr="003B480C" w:rsidRDefault="00793B2A" w:rsidP="003B480C">
      <w:pPr>
        <w:numPr>
          <w:ilvl w:val="0"/>
          <w:numId w:val="1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Öğretmen, çocuklara sınıf gezisi yapacaklarını söyler. Çocuklara artık sene sonuna yaklaştıklarını ve sınıfla ilgili her şeye </w:t>
      </w:r>
      <w:proofErr w:type="gramStart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hakim</w:t>
      </w:r>
      <w:proofErr w:type="gramEnd"/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olduklarını söyler. Öğretmen çocuklara sırayla merkezleri gezmelerini söyler. Her merkez hakkında gönüllü bir çocuk bilgi verir. </w:t>
      </w:r>
    </w:p>
    <w:p w:rsidR="00793B2A" w:rsidRPr="003B480C" w:rsidRDefault="00793B2A" w:rsidP="003B480C">
      <w:pPr>
        <w:numPr>
          <w:ilvl w:val="0"/>
          <w:numId w:val="1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Ardından “Merkezlere Koş” oyunu oynanır. Öğretmen hangi merkezin ismini söylerse çocuklar o merkeze koşar. Yanılan çocuklar oyundan çıkar.</w:t>
      </w:r>
    </w:p>
    <w:p w:rsidR="00793B2A" w:rsidRPr="003B480C" w:rsidRDefault="00793B2A" w:rsidP="003B480C">
      <w:pPr>
        <w:numPr>
          <w:ilvl w:val="0"/>
          <w:numId w:val="1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sz w:val="24"/>
          <w:szCs w:val="24"/>
          <w:lang w:eastAsia="tr-TR"/>
        </w:rPr>
        <w:t>Öğretmen çocuklara yeni bir oyun oynayacaklarını söyler. Öğrenme merkezlerinden farklı nesneler getirir ve masaya koyar. Çocuklara nesneyi tek tek göstererek “Bu hangi merkeze ait?” diye sorar. Bilen çocuktan o nesneyi doğru yerine koymasını ister. Oyun bu şekilde diğer çocuklarla devam eder.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Materyaller:   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Sözcükler ve Kavramlar:</w:t>
      </w:r>
      <w:r w:rsid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Öğrenme merkezi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keepLines/>
        <w:tabs>
          <w:tab w:val="left" w:leader="dot" w:pos="0"/>
          <w:tab w:val="left" w:pos="227"/>
          <w:tab w:val="left" w:pos="284"/>
        </w:tabs>
        <w:spacing w:before="0" w:after="0" w:line="240" w:lineRule="auto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proofErr w:type="spellStart"/>
      <w:proofErr w:type="gramStart"/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Değerlendirme:</w:t>
      </w:r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Etkinlik</w:t>
      </w:r>
      <w:proofErr w:type="spellEnd"/>
      <w:proofErr w:type="gramEnd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sonunda çocuklara aşağıdaki türlerde sorular yöneltilebilir:</w:t>
      </w:r>
    </w:p>
    <w:p w:rsidR="00793B2A" w:rsidRPr="003B480C" w:rsidRDefault="00793B2A" w:rsidP="003B480C">
      <w:pPr>
        <w:numPr>
          <w:ilvl w:val="0"/>
          <w:numId w:val="2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Etkinliğimizde neler yaptık?</w:t>
      </w:r>
    </w:p>
    <w:p w:rsidR="00793B2A" w:rsidRPr="003B480C" w:rsidRDefault="00793B2A" w:rsidP="003B480C">
      <w:pPr>
        <w:numPr>
          <w:ilvl w:val="0"/>
          <w:numId w:val="2"/>
        </w:numPr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Etkinlik esnasında neler hissettiniz?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numPr>
          <w:ilvl w:val="0"/>
          <w:numId w:val="2"/>
        </w:numPr>
        <w:tabs>
          <w:tab w:val="left" w:pos="3960"/>
        </w:tabs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Sınıfımızdaki öğrenme merkezlerini sayar mısınız?</w:t>
      </w:r>
    </w:p>
    <w:p w:rsidR="00793B2A" w:rsidRPr="003B480C" w:rsidRDefault="00793B2A" w:rsidP="003B480C">
      <w:pPr>
        <w:numPr>
          <w:ilvl w:val="0"/>
          <w:numId w:val="2"/>
        </w:numPr>
        <w:tabs>
          <w:tab w:val="left" w:pos="3960"/>
        </w:tabs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Oyunumuzu sevdiniz mi?</w:t>
      </w:r>
    </w:p>
    <w:p w:rsidR="00793B2A" w:rsidRPr="003B480C" w:rsidRDefault="00793B2A" w:rsidP="003B480C">
      <w:pPr>
        <w:numPr>
          <w:ilvl w:val="0"/>
          <w:numId w:val="2"/>
        </w:numPr>
        <w:tabs>
          <w:tab w:val="left" w:pos="3960"/>
        </w:tabs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Hangi öğrenme merkezini daha çok sevdiniz?</w:t>
      </w:r>
    </w:p>
    <w:p w:rsidR="00793B2A" w:rsidRPr="003B480C" w:rsidRDefault="00793B2A" w:rsidP="003B480C">
      <w:pPr>
        <w:numPr>
          <w:ilvl w:val="0"/>
          <w:numId w:val="2"/>
        </w:numPr>
        <w:tabs>
          <w:tab w:val="left" w:pos="3960"/>
        </w:tabs>
        <w:spacing w:before="0" w:after="0" w:line="240" w:lineRule="auto"/>
        <w:ind w:left="0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Olmasını istediğiniz başka öğrenme merkezleri var mı?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Aile Katılımı:</w:t>
      </w: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793B2A" w:rsidRPr="003B480C" w:rsidRDefault="00793B2A" w:rsidP="003B480C">
      <w:pPr>
        <w:spacing w:before="0"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3B48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Uyarlama:</w:t>
      </w:r>
    </w:p>
    <w:p w:rsidR="00D12CE2" w:rsidRPr="003B480C" w:rsidRDefault="00793B2A" w:rsidP="003B480C">
      <w:pPr>
        <w:keepLines/>
        <w:tabs>
          <w:tab w:val="left" w:leader="dot" w:pos="0"/>
          <w:tab w:val="left" w:pos="34"/>
        </w:tabs>
        <w:spacing w:before="0" w:after="0" w:line="240" w:lineRule="auto"/>
        <w:jc w:val="left"/>
      </w:pPr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Sınıfta özel </w:t>
      </w:r>
      <w:proofErr w:type="spellStart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bir çocuk bulunuyor ise etkinliği öğrenme süreci, “MEB OÖE Programı Özel </w:t>
      </w:r>
      <w:proofErr w:type="spellStart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Gereksinimli</w:t>
      </w:r>
      <w:proofErr w:type="spellEnd"/>
      <w:r w:rsidRPr="003B480C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Çocukları Desteklemede Dikkat Edilmesi Gereken Noktalar” metnindeki bilgiler doğrultusunda düzenlenir.</w:t>
      </w:r>
    </w:p>
    <w:sectPr w:rsidR="00D12CE2" w:rsidRPr="003B480C" w:rsidSect="003B4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8742D"/>
    <w:multiLevelType w:val="hybridMultilevel"/>
    <w:tmpl w:val="9070B878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58DE033A"/>
    <w:multiLevelType w:val="hybridMultilevel"/>
    <w:tmpl w:val="1BA043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F8"/>
    <w:rsid w:val="003B480C"/>
    <w:rsid w:val="0077633A"/>
    <w:rsid w:val="00793B2A"/>
    <w:rsid w:val="00D12CE2"/>
    <w:rsid w:val="00E918F8"/>
    <w:rsid w:val="00FC57DE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B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7</cp:revision>
  <cp:lastPrinted>2021-10-21T06:53:00Z</cp:lastPrinted>
  <dcterms:created xsi:type="dcterms:W3CDTF">2021-04-25T13:03:00Z</dcterms:created>
  <dcterms:modified xsi:type="dcterms:W3CDTF">2021-10-21T06:53:00Z</dcterms:modified>
</cp:coreProperties>
</file>